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ESISTENZA IN VITA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 il  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 via ____________________________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di ESSERE TUTTORA VIVENTE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 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------------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esistenza in vita.docx</dc:title>
</cp:coreProperties>
</file>